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2EE19" w14:textId="77777777" w:rsidR="007A2152" w:rsidRPr="006075DF" w:rsidRDefault="00DC7409" w:rsidP="00C435C8">
      <w:pPr>
        <w:pStyle w:val="Nadpis1"/>
        <w:rPr>
          <w:rFonts w:ascii="Verdana" w:hAnsi="Verdana"/>
          <w:sz w:val="24"/>
          <w:szCs w:val="18"/>
        </w:rPr>
      </w:pPr>
      <w:bookmarkStart w:id="0" w:name="_Toc152767543"/>
      <w:bookmarkStart w:id="1" w:name="_Toc153895549"/>
      <w:r w:rsidRPr="006075DF">
        <w:rPr>
          <w:rFonts w:ascii="Verdana" w:hAnsi="Verdana"/>
          <w:sz w:val="24"/>
          <w:szCs w:val="18"/>
        </w:rPr>
        <w:t>V</w:t>
      </w:r>
      <w:r w:rsidR="007A2152" w:rsidRPr="006075DF">
        <w:rPr>
          <w:rFonts w:ascii="Verdana" w:hAnsi="Verdana"/>
          <w:sz w:val="24"/>
          <w:szCs w:val="18"/>
        </w:rPr>
        <w:t>yhlásenie o prístupnosti</w:t>
      </w:r>
      <w:bookmarkEnd w:id="0"/>
      <w:bookmarkEnd w:id="1"/>
    </w:p>
    <w:p w14:paraId="74151570" w14:textId="7E4BF9DF" w:rsidR="007A2152" w:rsidRPr="006075DF" w:rsidRDefault="00CF0E80" w:rsidP="007A2152">
      <w:pPr>
        <w:rPr>
          <w:rFonts w:ascii="Verdana" w:hAnsi="Verdana" w:cs="Arial"/>
          <w:sz w:val="18"/>
          <w:szCs w:val="16"/>
        </w:rPr>
      </w:pPr>
      <w:bookmarkStart w:id="2" w:name="_Hlk190951836"/>
      <w:r w:rsidRPr="00CF0E80">
        <w:rPr>
          <w:rFonts w:ascii="Verdana" w:hAnsi="Verdana" w:cs="Arial"/>
          <w:sz w:val="18"/>
          <w:szCs w:val="16"/>
        </w:rPr>
        <w:t xml:space="preserve">Centrum sociálnych služieb Kežmarok, Pod lesom 6, 060 01 Kežmarok </w:t>
      </w:r>
      <w:bookmarkEnd w:id="2"/>
      <w:r w:rsidR="007A2152" w:rsidRPr="006075DF">
        <w:rPr>
          <w:rFonts w:ascii="Verdana" w:hAnsi="Verdana" w:cs="Arial"/>
          <w:sz w:val="18"/>
          <w:szCs w:val="16"/>
        </w:rPr>
        <w:t>má záujem zabezpečiť prístupnosť svojho webového sídla v súlade so zákonom č. 95/2019 Z. z. o informačných technológiách vo verejnej správe a o zmene a doplnení niektorých zákonov v znení neskorších predpisov (ďalej len „zákon č. 95/2019 Z. z. o ITVS“) a príslušnými vykonávacími predpismi</w:t>
      </w:r>
      <w:r w:rsidR="007A2152" w:rsidRPr="006075DF">
        <w:rPr>
          <w:rFonts w:ascii="Verdana" w:eastAsia="Cambria" w:hAnsi="Verdana" w:cs="Arial"/>
          <w:sz w:val="18"/>
          <w:szCs w:val="16"/>
        </w:rPr>
        <w:t>.</w:t>
      </w:r>
    </w:p>
    <w:p w14:paraId="67E45A27" w14:textId="0ADA6B6B" w:rsidR="007A2152" w:rsidRDefault="007A2152" w:rsidP="007A2152">
      <w:pPr>
        <w:rPr>
          <w:rFonts w:ascii="Verdana" w:hAnsi="Verdana" w:cs="Arial"/>
          <w:i/>
          <w:iCs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Toto vyhlásenie o prístupnosti sa vzťahuje na webové sídlo </w:t>
      </w:r>
      <w:r w:rsidR="00AC71A9">
        <w:rPr>
          <w:rFonts w:ascii="Verdana" w:hAnsi="Verdana"/>
          <w:iCs/>
          <w:sz w:val="18"/>
          <w:szCs w:val="16"/>
        </w:rPr>
        <w:t>www.socialnesrdcom.sk</w:t>
      </w:r>
    </w:p>
    <w:p w14:paraId="3E637CBC" w14:textId="3657A085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3" w:name="_Toc152767544"/>
      <w:bookmarkStart w:id="4" w:name="_Toc153895550"/>
      <w:r w:rsidRPr="006075DF">
        <w:rPr>
          <w:rFonts w:ascii="Verdana" w:hAnsi="Verdana"/>
          <w:sz w:val="18"/>
          <w:szCs w:val="18"/>
        </w:rPr>
        <w:t>Stav súladu</w:t>
      </w:r>
      <w:bookmarkEnd w:id="3"/>
      <w:bookmarkEnd w:id="4"/>
    </w:p>
    <w:p w14:paraId="00F60C5E" w14:textId="00982C24" w:rsidR="007A2152" w:rsidRPr="006075DF" w:rsidRDefault="007A2152" w:rsidP="00F91398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Toto webové sídlo je</w:t>
      </w:r>
      <w:r w:rsidR="00F91398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 xml:space="preserve">v čiastočnom súlade so zákonom č. 95/2019 Z. z. o ITVS a príslušnými vykonávacími predpismi vzhľadom </w:t>
      </w:r>
      <w:r w:rsidR="00F91398" w:rsidRPr="006075DF">
        <w:rPr>
          <w:rFonts w:ascii="Verdana" w:hAnsi="Verdana" w:cs="Arial"/>
          <w:sz w:val="18"/>
          <w:szCs w:val="16"/>
        </w:rPr>
        <w:t>na prvky nesúladu uvedené nižšie.</w:t>
      </w:r>
    </w:p>
    <w:p w14:paraId="494B621A" w14:textId="0E9283FA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5" w:name="_Toc152767545"/>
      <w:bookmarkStart w:id="6" w:name="_Toc153895551"/>
      <w:r w:rsidRPr="006075DF">
        <w:rPr>
          <w:rFonts w:ascii="Verdana" w:hAnsi="Verdana"/>
          <w:sz w:val="18"/>
          <w:szCs w:val="18"/>
        </w:rPr>
        <w:t>Neprístupný obsah</w:t>
      </w:r>
      <w:bookmarkEnd w:id="5"/>
      <w:bookmarkEnd w:id="6"/>
    </w:p>
    <w:p w14:paraId="1E6104C9" w14:textId="3963F189" w:rsidR="006075DF" w:rsidRPr="006075DF" w:rsidRDefault="007A2152" w:rsidP="006075DF">
      <w:pPr>
        <w:rPr>
          <w:rFonts w:ascii="Verdana" w:hAnsi="Verdana" w:cs="Arial"/>
          <w:sz w:val="18"/>
          <w:szCs w:val="16"/>
          <w:highlight w:val="green"/>
        </w:rPr>
      </w:pPr>
      <w:r w:rsidRPr="006075DF">
        <w:rPr>
          <w:rFonts w:ascii="Verdana" w:hAnsi="Verdana" w:cs="Arial"/>
          <w:sz w:val="18"/>
          <w:szCs w:val="16"/>
        </w:rPr>
        <w:t>Obsah uvedený nižšie nie je prístupný z týchto dôvodov:</w:t>
      </w:r>
      <w:r w:rsidR="006075DF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 xml:space="preserve">nesúlad s pravidlami prístupnosti podľa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hAnsi="Verdana" w:cs="Arial"/>
          <w:sz w:val="18"/>
          <w:szCs w:val="16"/>
        </w:rPr>
        <w:t>§ 14 vyhlášky</w:t>
      </w:r>
      <w:r w:rsidRPr="006075DF">
        <w:rPr>
          <w:rFonts w:ascii="Verdana" w:eastAsia="Times New Roman" w:hAnsi="Verdana" w:cs="Arial"/>
          <w:sz w:val="18"/>
          <w:szCs w:val="18"/>
        </w:rPr>
        <w:t xml:space="preserve"> Úradu podpredsedu vlády Slovenskej republiky pre investície a informatizáciu</w:t>
      </w:r>
      <w:r w:rsidRPr="006075DF">
        <w:rPr>
          <w:rFonts w:ascii="Verdana" w:hAnsi="Verdana" w:cs="Arial"/>
          <w:sz w:val="18"/>
          <w:szCs w:val="16"/>
        </w:rPr>
        <w:t xml:space="preserve">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eastAsia="Times New Roman" w:hAnsi="Verdana" w:cs="Arial"/>
          <w:sz w:val="18"/>
          <w:szCs w:val="18"/>
        </w:rPr>
        <w:t>č. 78/2020 Z. z. o štandardoch pre informačné technológie verejnej správy v znení vyhlášky č. 546/2021 Z. z.</w:t>
      </w:r>
    </w:p>
    <w:p w14:paraId="3CBB614F" w14:textId="77777777" w:rsidR="002D2914" w:rsidRPr="00AC71A9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obrázky nesúce informácie nemajú alternatívny text [Kritérium úspešnosti 1.1.1 Netextový obsah]</w:t>
      </w:r>
    </w:p>
    <w:p w14:paraId="7B90EF42" w14:textId="77777777" w:rsidR="002D2914" w:rsidRPr="00AC71A9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Videozáznamy (nahraté vopred) neobsahujú titulky [Kritérium úspešnosti 1.2.2 Titulky (nahraté vopred)]</w:t>
      </w:r>
    </w:p>
    <w:p w14:paraId="0237C14C" w14:textId="77777777" w:rsidR="002D2914" w:rsidRPr="00AC71A9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tabuľky nemajú správne definované záhlavie; niektoré zoznamy nie sú korektne definované, len pomocou formátovania textu [Kritérium úspešnosti 1.3.1 Informácie a vzájomné vzťahy]</w:t>
      </w:r>
    </w:p>
    <w:p w14:paraId="2FFF4013" w14:textId="77777777" w:rsidR="002D2914" w:rsidRPr="00AC71A9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formuláre nemajú definovaný účel vstupu (napr. že pole formulára očakáva e-mailovú adresu) / autocomplete [Kritérium úspešnosti 1.3.5 Identifikácia účelu vstupu]</w:t>
      </w:r>
    </w:p>
    <w:p w14:paraId="6E49ECF9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textové prvky, ktoré nespĺňajú požiadavku na minimálny kontrast [Kritérium úspešnosti 1.4.3 Kontrast (minimálny)]</w:t>
      </w:r>
    </w:p>
    <w:p w14:paraId="2514F5A9" w14:textId="3B35793D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 xml:space="preserve">Niektoré zverejnené dokumenty vo formáte .pdf obsahujú text vo forme obrázka </w:t>
      </w:r>
      <w:r w:rsidR="00925486" w:rsidRPr="00AC71A9">
        <w:rPr>
          <w:rFonts w:ascii="Verdana" w:hAnsi="Verdana" w:cs="Arial"/>
          <w:sz w:val="18"/>
          <w:szCs w:val="16"/>
        </w:rPr>
        <w:br/>
      </w:r>
      <w:r w:rsidRPr="00AC71A9">
        <w:rPr>
          <w:rFonts w:ascii="Verdana" w:hAnsi="Verdana" w:cs="Arial"/>
          <w:sz w:val="18"/>
          <w:szCs w:val="16"/>
        </w:rPr>
        <w:t>bez možnosti čítania textu pomocou asistenčných technológií [Kritérium úspešnosti 1.4.5 Text vo forme obrázkov]</w:t>
      </w:r>
    </w:p>
    <w:p w14:paraId="302108C5" w14:textId="11531411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 xml:space="preserve">Niektoré formuláre sa pri zmene veľkosti okna na definovanú veľkosť neprispôsobia </w:t>
      </w:r>
      <w:r w:rsidR="00925486" w:rsidRPr="00AC71A9">
        <w:rPr>
          <w:rFonts w:ascii="Verdana" w:hAnsi="Verdana" w:cs="Arial"/>
          <w:sz w:val="18"/>
          <w:szCs w:val="16"/>
        </w:rPr>
        <w:br/>
      </w:r>
      <w:r w:rsidRPr="00AC71A9">
        <w:rPr>
          <w:rFonts w:ascii="Verdana" w:hAnsi="Verdana" w:cs="Arial"/>
          <w:sz w:val="18"/>
          <w:szCs w:val="16"/>
        </w:rPr>
        <w:t>a je posúvať stránku s informáciami v oboch smeroch [Kritérium úspešnosti 1.4.10 Zmena usporiadania obsahu]</w:t>
      </w:r>
    </w:p>
    <w:p w14:paraId="7E5A4621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netextové prvky, ktoré nespĺňajú požiadavku na minimálny kontrast [Kritérium úspešnosti 1.4.11 Kontrast netextových prvkov]</w:t>
      </w:r>
    </w:p>
    <w:p w14:paraId="2D595D77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lastRenderedPageBreak/>
        <w:t>Niektoré stránka obsahujú prvky ktoré sa zobrazia pri zameraní myšou ale nie je možné ich následne odstrániť pomocou klávesnice [Kritérium úspešnosti 1.4.13 Obsah pri zameraní myšou alebo kurzorom]</w:t>
      </w:r>
    </w:p>
    <w:p w14:paraId="58636D0E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rozbaľovacie odkazy a bannery, ktoré nie sú zmerateľné klávesnicou [Kritérium úspešnosti 2.1.1 Obsah pri zameraní myšou alebo kurzorom]</w:t>
      </w:r>
    </w:p>
    <w:p w14:paraId="795B8F38" w14:textId="66222E3C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Webové sídlo nemá implementované skiplinky ani iný mechanizmus umožňujúci preskočenie obsahu [Kritérium úspešnosti 2.4.1 Preskočenie blokov]</w:t>
      </w:r>
    </w:p>
    <w:p w14:paraId="48924F14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nemajú uvedený názov popisujúci ich tému alebo účel [Kritérium úspešnosti 2.4.2 Každá stránka má názov]</w:t>
      </w:r>
    </w:p>
    <w:p w14:paraId="2FF0964C" w14:textId="59A7B18B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 xml:space="preserve">Niektoré stránky obsahujú hypertextové odkazy, ktoré nemajú jasný účel odvoditeľný </w:t>
      </w:r>
      <w:r w:rsidR="00925486" w:rsidRPr="00AC71A9">
        <w:rPr>
          <w:rFonts w:ascii="Verdana" w:hAnsi="Verdana" w:cs="Arial"/>
          <w:sz w:val="18"/>
          <w:szCs w:val="16"/>
        </w:rPr>
        <w:br/>
      </w:r>
      <w:r w:rsidRPr="00AC71A9">
        <w:rPr>
          <w:rFonts w:ascii="Verdana" w:hAnsi="Verdana" w:cs="Arial"/>
          <w:sz w:val="18"/>
          <w:szCs w:val="16"/>
        </w:rPr>
        <w:t>zo samotného textu odkazu [Kritérium úspešnosti 2.4.4 Účel odkazu (v kontexte)]</w:t>
      </w:r>
    </w:p>
    <w:p w14:paraId="3BC2A7E5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zverejnené dokumenty vo formáte .pdf nemajú definované záložky [Kritérium úspešnosti 2.4.5 Viacero spôsobov]</w:t>
      </w:r>
    </w:p>
    <w:p w14:paraId="35AFBE34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prvky, ktoré vyžadujú na ovládanie trajektóriu a neposkytujú časovač, ktorý by zabezpečil zotrvanie ponuky [Kritérium úspešnosti 2.5.1 Pohyby ukazovateľa]</w:t>
      </w:r>
    </w:p>
    <w:p w14:paraId="3220ABB4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dokumenty zverejnené vo formáte .pdf nemajú definovaný jazyk dokumentu [Kritérium úspešnosti 3.1.1 Pohyby ukazovateľa]</w:t>
      </w:r>
    </w:p>
    <w:p w14:paraId="2A67F7ED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časti, ktoré nemajú definovaný jazyk textu [Kritérium úspešnosti 3.1.2 Jazyk jednotlivých častí]</w:t>
      </w:r>
    </w:p>
    <w:p w14:paraId="719F0946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formuláre neobsahujú vhodný popis chybného vstupu a vhodné umiestnenie takéhoto upozornenia [Kritérium úspešnosti 3.3.1 Identifikácia chýb]</w:t>
      </w:r>
    </w:p>
    <w:p w14:paraId="7D33BBE3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formuláre neobsahujú vhodné označenie alebo popis požadovaného vstupu [Kritérium úspešnosti 3.3.2 Menovky alebo pokyny]</w:t>
      </w:r>
    </w:p>
    <w:p w14:paraId="44BBDE3D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formuláre neobsahujú vhodný návrh na opravu chýb v požadovanom vstupe [Kritérium úspešnosti 3.3.3 Návrh na opravu chyby]</w:t>
      </w:r>
    </w:p>
    <w:p w14:paraId="76499DDA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prvky, ktoré nespĺňajú požiadavky na správnu syntax značkovacieho jazyka [Kritérium úspešnosti 4.1.1 Syntaktická analýza]</w:t>
      </w:r>
    </w:p>
    <w:p w14:paraId="0139B048" w14:textId="77777777" w:rsidR="002D2914" w:rsidRPr="00AC71A9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stránky obsahujú prvky, ktoré nemajú definované všetky požadované atribúty, alebo sú atribúty prvkov definované nejednoznačne [Kritérium úspešnosti 4.1.2 Názov, funkcia, hodnota]</w:t>
      </w:r>
    </w:p>
    <w:p w14:paraId="4EC9B2C2" w14:textId="464BD6D3" w:rsidR="002D2914" w:rsidRPr="00AC71A9" w:rsidRDefault="002D2914" w:rsidP="006075DF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AC71A9">
        <w:rPr>
          <w:rFonts w:ascii="Verdana" w:hAnsi="Verdana" w:cs="Arial"/>
          <w:sz w:val="18"/>
          <w:szCs w:val="16"/>
        </w:rPr>
        <w:t>Niektoré formuláre obsahujú stavové správy, ktoré nie sú zamerateľné asistenčnými technológiami [Kritérium úspešnosti 4.1.2 Stavové správy]</w:t>
      </w:r>
    </w:p>
    <w:p w14:paraId="7F3ED466" w14:textId="77777777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7" w:name="_Toc152767546"/>
      <w:bookmarkStart w:id="8" w:name="_Toc153895552"/>
      <w:r w:rsidRPr="006075DF">
        <w:rPr>
          <w:rFonts w:ascii="Verdana" w:hAnsi="Verdana"/>
          <w:sz w:val="18"/>
          <w:szCs w:val="18"/>
        </w:rPr>
        <w:lastRenderedPageBreak/>
        <w:t>Vypracovanie tohto vyhlásenia o prístupnosti</w:t>
      </w:r>
      <w:bookmarkEnd w:id="7"/>
      <w:bookmarkEnd w:id="8"/>
    </w:p>
    <w:p w14:paraId="1C5E1E97" w14:textId="7A52C4B1" w:rsidR="00F91398" w:rsidRPr="006075DF" w:rsidRDefault="007A2152" w:rsidP="00F91398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Toto vyhlásenie bolo vypracované </w:t>
      </w:r>
      <w:r w:rsidR="00AC71A9" w:rsidRPr="00AC71A9">
        <w:rPr>
          <w:rFonts w:ascii="Verdana" w:hAnsi="Verdana" w:cs="Arial"/>
          <w:sz w:val="18"/>
          <w:szCs w:val="16"/>
        </w:rPr>
        <w:t>14</w:t>
      </w:r>
      <w:r w:rsidR="00F91398" w:rsidRPr="00AC71A9">
        <w:rPr>
          <w:rFonts w:ascii="Verdana" w:hAnsi="Verdana" w:cs="Arial"/>
          <w:sz w:val="18"/>
          <w:szCs w:val="16"/>
        </w:rPr>
        <w:t>.0</w:t>
      </w:r>
      <w:r w:rsidR="00AC71A9" w:rsidRPr="00AC71A9">
        <w:rPr>
          <w:rFonts w:ascii="Verdana" w:hAnsi="Verdana" w:cs="Arial"/>
          <w:sz w:val="18"/>
          <w:szCs w:val="16"/>
        </w:rPr>
        <w:t>4</w:t>
      </w:r>
      <w:r w:rsidR="00F91398" w:rsidRPr="00AC71A9">
        <w:rPr>
          <w:rFonts w:ascii="Verdana" w:hAnsi="Verdana" w:cs="Arial"/>
          <w:sz w:val="18"/>
          <w:szCs w:val="16"/>
        </w:rPr>
        <w:t>.2025.</w:t>
      </w:r>
    </w:p>
    <w:p w14:paraId="02D94A30" w14:textId="3EAC1AE5" w:rsidR="007A2152" w:rsidRPr="006075DF" w:rsidRDefault="007A2152" w:rsidP="00F91398">
      <w:pPr>
        <w:rPr>
          <w:rFonts w:ascii="Verdana" w:hAnsi="Verdana" w:cs="Arial"/>
          <w:i/>
          <w:iCs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Vyhodnotenie súladu webového sídla</w:t>
      </w:r>
      <w:r w:rsidR="00F91398" w:rsidRPr="006075DF">
        <w:rPr>
          <w:rFonts w:ascii="Verdana" w:hAnsi="Verdana" w:cs="Arial"/>
          <w:i/>
          <w:iCs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>s požiadavkami zákona č. 95/2019 Z. z. o ITVS a príslušnými vykonávacími predpismi bolo vykonané</w:t>
      </w:r>
      <w:r w:rsidR="00F91398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>samohodnotením</w:t>
      </w:r>
      <w:r w:rsidR="00F91398" w:rsidRPr="006075DF">
        <w:rPr>
          <w:rFonts w:ascii="Verdana" w:hAnsi="Verdana" w:cs="Arial"/>
          <w:sz w:val="18"/>
          <w:szCs w:val="16"/>
        </w:rPr>
        <w:t>.</w:t>
      </w:r>
    </w:p>
    <w:p w14:paraId="64FFCEEE" w14:textId="0B60471A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Vyhlásenie bolo naposledy aktualizované </w:t>
      </w:r>
      <w:r w:rsidR="00AC71A9" w:rsidRPr="00AC71A9">
        <w:rPr>
          <w:rFonts w:ascii="Verdana" w:hAnsi="Verdana" w:cs="Arial"/>
          <w:sz w:val="18"/>
          <w:szCs w:val="16"/>
        </w:rPr>
        <w:t>14</w:t>
      </w:r>
      <w:r w:rsidR="00F91398" w:rsidRPr="00AC71A9">
        <w:rPr>
          <w:rFonts w:ascii="Verdana" w:hAnsi="Verdana" w:cs="Arial"/>
          <w:sz w:val="18"/>
          <w:szCs w:val="16"/>
        </w:rPr>
        <w:t>.0</w:t>
      </w:r>
      <w:r w:rsidR="00AC71A9" w:rsidRPr="00AC71A9">
        <w:rPr>
          <w:rFonts w:ascii="Verdana" w:hAnsi="Verdana" w:cs="Arial"/>
          <w:sz w:val="18"/>
          <w:szCs w:val="16"/>
        </w:rPr>
        <w:t>4</w:t>
      </w:r>
      <w:r w:rsidR="00F91398" w:rsidRPr="00AC71A9">
        <w:rPr>
          <w:rFonts w:ascii="Verdana" w:hAnsi="Verdana" w:cs="Arial"/>
          <w:sz w:val="18"/>
          <w:szCs w:val="16"/>
        </w:rPr>
        <w:t>.2025.</w:t>
      </w:r>
    </w:p>
    <w:p w14:paraId="67004609" w14:textId="77777777" w:rsidR="00F91398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9" w:name="_Toc152767547"/>
      <w:bookmarkStart w:id="10" w:name="_Toc153895553"/>
      <w:r w:rsidRPr="006075DF">
        <w:rPr>
          <w:rFonts w:ascii="Verdana" w:hAnsi="Verdana"/>
          <w:sz w:val="18"/>
          <w:szCs w:val="18"/>
        </w:rPr>
        <w:t>Spätná väzba a kontaktné informácie</w:t>
      </w:r>
      <w:bookmarkStart w:id="11" w:name="_Toc152767548"/>
      <w:bookmarkStart w:id="12" w:name="_Toc153895554"/>
      <w:bookmarkStart w:id="13" w:name="_GoBack"/>
      <w:bookmarkEnd w:id="9"/>
      <w:bookmarkEnd w:id="10"/>
      <w:bookmarkEnd w:id="13"/>
    </w:p>
    <w:p w14:paraId="366971AA" w14:textId="4E35B64D" w:rsidR="00F91398" w:rsidRPr="006075DF" w:rsidRDefault="00F91398" w:rsidP="00F91398">
      <w:pPr>
        <w:pStyle w:val="Nadpis2"/>
        <w:spacing w:before="0"/>
        <w:jc w:val="both"/>
        <w:rPr>
          <w:rFonts w:ascii="Verdana" w:eastAsiaTheme="minorEastAsia" w:hAnsi="Verdana" w:cs="Arial"/>
          <w:b w:val="0"/>
          <w:spacing w:val="0"/>
          <w:sz w:val="18"/>
          <w:szCs w:val="16"/>
        </w:rPr>
      </w:pPr>
      <w:r w:rsidRPr="006075DF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V prípade akýchkoľvek problémov s prístupnosťou webového sídla nás, prosím, kontaktujte </w:t>
      </w:r>
      <w:r w:rsidR="002577BB">
        <w:rPr>
          <w:rFonts w:ascii="Verdana" w:eastAsiaTheme="minorEastAsia" w:hAnsi="Verdana" w:cs="Arial"/>
          <w:b w:val="0"/>
          <w:spacing w:val="0"/>
          <w:sz w:val="18"/>
          <w:szCs w:val="16"/>
        </w:rPr>
        <w:br/>
      </w:r>
      <w:r w:rsidRPr="006075DF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na e-mailovej adrese: </w:t>
      </w:r>
      <w:hyperlink r:id="rId7" w:history="1">
        <w:r w:rsidR="00CF0E80" w:rsidRPr="00375EAA">
          <w:rPr>
            <w:rStyle w:val="Hypertextovprepojenie"/>
            <w:rFonts w:ascii="Verdana" w:eastAsiaTheme="minorEastAsia" w:hAnsi="Verdana" w:cs="Arial"/>
            <w:b w:val="0"/>
            <w:spacing w:val="0"/>
            <w:sz w:val="18"/>
            <w:szCs w:val="16"/>
          </w:rPr>
          <w:t>riaditel@csskezmarok-kk.vucpo.sk</w:t>
        </w:r>
      </w:hyperlink>
      <w:r w:rsid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 </w:t>
      </w:r>
    </w:p>
    <w:p w14:paraId="26D7DC69" w14:textId="7D9F7A77" w:rsidR="00F91398" w:rsidRPr="006075DF" w:rsidRDefault="00F91398" w:rsidP="00F91398">
      <w:pPr>
        <w:pStyle w:val="Nadpis2"/>
        <w:spacing w:before="0"/>
        <w:jc w:val="both"/>
        <w:rPr>
          <w:rFonts w:ascii="Verdana" w:eastAsiaTheme="minorEastAsia" w:hAnsi="Verdana" w:cs="Arial"/>
          <w:b w:val="0"/>
          <w:spacing w:val="0"/>
          <w:sz w:val="18"/>
          <w:szCs w:val="16"/>
        </w:rPr>
      </w:pPr>
      <w:r w:rsidRPr="006075DF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Správcom a prevádzkovateľom webového sídla je </w:t>
      </w:r>
      <w:r w:rsidR="00CF0E80" w:rsidRP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Centrum sociálnych služieb Kežmarok, </w:t>
      </w:r>
      <w:r w:rsid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br/>
      </w:r>
      <w:r w:rsidR="00CF0E80" w:rsidRP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t>Pod lesom 6, 060 01 Kežmarok</w:t>
      </w:r>
      <w:r w:rsid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t>.</w:t>
      </w:r>
      <w:r w:rsidR="00CF0E80" w:rsidRPr="00CF0E80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 </w:t>
      </w:r>
    </w:p>
    <w:p w14:paraId="4418DAA7" w14:textId="1643170C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r w:rsidRPr="006075DF">
        <w:rPr>
          <w:rFonts w:ascii="Verdana" w:hAnsi="Verdana"/>
          <w:sz w:val="18"/>
          <w:szCs w:val="18"/>
        </w:rPr>
        <w:t>Vynucovacie konanie</w:t>
      </w:r>
      <w:bookmarkEnd w:id="11"/>
      <w:bookmarkEnd w:id="12"/>
    </w:p>
    <w:p w14:paraId="088918F4" w14:textId="0FB8A378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V prípade neuspokojivej odpovede na oznámenie nesúladu webového sídla s pravidlami prístupnosti podľa § 14 vyhlášky</w:t>
      </w:r>
      <w:r w:rsidRPr="006075DF">
        <w:rPr>
          <w:rFonts w:ascii="Verdana" w:eastAsia="Times New Roman" w:hAnsi="Verdana" w:cs="Arial"/>
          <w:sz w:val="18"/>
          <w:szCs w:val="18"/>
        </w:rPr>
        <w:t xml:space="preserve"> Úradu podpredsedu vlády Slovenskej republiky pre investície a informatizáciu</w:t>
      </w:r>
      <w:r w:rsidRPr="006075DF">
        <w:rPr>
          <w:rFonts w:ascii="Verdana" w:hAnsi="Verdana" w:cs="Arial"/>
          <w:sz w:val="18"/>
          <w:szCs w:val="16"/>
        </w:rPr>
        <w:t xml:space="preserve">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eastAsia="Times New Roman" w:hAnsi="Verdana" w:cs="Arial"/>
          <w:sz w:val="18"/>
          <w:szCs w:val="18"/>
        </w:rPr>
        <w:t xml:space="preserve">č. 78/2020 Z. z. o štandardoch pre informačné technológie verejnej správy v znení vyhlášky č. 546/2021 Z. z. </w:t>
      </w:r>
      <w:r w:rsidRPr="006075DF">
        <w:rPr>
          <w:rFonts w:ascii="Verdana" w:hAnsi="Verdana" w:cs="Arial"/>
          <w:sz w:val="18"/>
          <w:szCs w:val="16"/>
        </w:rPr>
        <w:t xml:space="preserve">v rámci mechanizmu spätnej väzby alebo v prípade neuspokojivej odpovede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hAnsi="Verdana" w:cs="Arial"/>
          <w:sz w:val="18"/>
          <w:szCs w:val="16"/>
        </w:rPr>
        <w:t>na žiadosť o informáciu alebo obsah, ktorý je vyňatý z rozsahu pôsobnosti zákona č. 95/2019 Z. z. o ITVS v rámci mechanizmu spätnej väzby, sa môžete obrátiť na Ministerstvo investícií, regionálneho rozvoja a informatizácie Slovenskej republiky, ako na subjekt poverený presadzovaním Smernice (EÚ) 2016/2102, na adrese:</w:t>
      </w:r>
    </w:p>
    <w:p w14:paraId="0E8F0BC8" w14:textId="77777777" w:rsidR="007A2152" w:rsidRPr="006075DF" w:rsidRDefault="007A2152" w:rsidP="007A2152">
      <w:pPr>
        <w:jc w:val="left"/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Ministerstvo investícií, regionálneho rozvoja a informatizácie Slovenskej republiky</w:t>
      </w:r>
      <w:r w:rsidRPr="006075DF">
        <w:rPr>
          <w:rFonts w:ascii="Verdana" w:hAnsi="Verdana" w:cs="Arial"/>
          <w:sz w:val="18"/>
          <w:szCs w:val="16"/>
        </w:rPr>
        <w:br/>
        <w:t>Pribinova 25</w:t>
      </w:r>
      <w:r w:rsidRPr="006075DF">
        <w:rPr>
          <w:rFonts w:ascii="Verdana" w:hAnsi="Verdana" w:cs="Arial"/>
          <w:sz w:val="18"/>
          <w:szCs w:val="16"/>
        </w:rPr>
        <w:br/>
        <w:t>811 09 Bratislava</w:t>
      </w:r>
    </w:p>
    <w:p w14:paraId="20C3A18B" w14:textId="77777777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alebo na e-mailovej adrese: </w:t>
      </w:r>
      <w:hyperlink r:id="rId8" w:history="1">
        <w:r w:rsidRPr="006075DF">
          <w:rPr>
            <w:rFonts w:ascii="Verdana" w:hAnsi="Verdana" w:cs="Arial"/>
            <w:sz w:val="18"/>
            <w:szCs w:val="16"/>
            <w:u w:val="single"/>
          </w:rPr>
          <w:t>standard@mirri.gov.sk</w:t>
        </w:r>
      </w:hyperlink>
      <w:r w:rsidRPr="006075DF">
        <w:rPr>
          <w:rFonts w:ascii="Verdana" w:hAnsi="Verdana" w:cs="Arial"/>
          <w:sz w:val="18"/>
          <w:szCs w:val="16"/>
        </w:rPr>
        <w:t>.</w:t>
      </w:r>
    </w:p>
    <w:p w14:paraId="326BD278" w14:textId="1D7B978F" w:rsidR="00BA6CDE" w:rsidRPr="006075DF" w:rsidRDefault="00BA6CDE" w:rsidP="00F91398">
      <w:pPr>
        <w:ind w:left="720" w:hanging="360"/>
        <w:rPr>
          <w:rFonts w:ascii="Verdana" w:hAnsi="Verdana"/>
          <w:sz w:val="18"/>
          <w:szCs w:val="16"/>
        </w:rPr>
      </w:pPr>
    </w:p>
    <w:sectPr w:rsidR="00BA6CDE" w:rsidRPr="0060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05687" w14:textId="77777777" w:rsidR="004B5C9E" w:rsidRDefault="004B5C9E" w:rsidP="007A2152">
      <w:pPr>
        <w:spacing w:after="0" w:line="240" w:lineRule="auto"/>
      </w:pPr>
      <w:r>
        <w:separator/>
      </w:r>
    </w:p>
  </w:endnote>
  <w:endnote w:type="continuationSeparator" w:id="0">
    <w:p w14:paraId="10EB3026" w14:textId="77777777" w:rsidR="004B5C9E" w:rsidRDefault="004B5C9E" w:rsidP="007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A77B" w14:textId="77777777" w:rsidR="004B5C9E" w:rsidRDefault="004B5C9E" w:rsidP="007A2152">
      <w:pPr>
        <w:spacing w:after="0" w:line="240" w:lineRule="auto"/>
      </w:pPr>
      <w:r>
        <w:separator/>
      </w:r>
    </w:p>
  </w:footnote>
  <w:footnote w:type="continuationSeparator" w:id="0">
    <w:p w14:paraId="787E519E" w14:textId="77777777" w:rsidR="004B5C9E" w:rsidRDefault="004B5C9E" w:rsidP="007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3F2D"/>
    <w:multiLevelType w:val="multilevel"/>
    <w:tmpl w:val="CAEC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1024B"/>
    <w:multiLevelType w:val="hybridMultilevel"/>
    <w:tmpl w:val="6280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02106"/>
    <w:multiLevelType w:val="multilevel"/>
    <w:tmpl w:val="EED631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4sslo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D3973AD"/>
    <w:multiLevelType w:val="multilevel"/>
    <w:tmpl w:val="F886CB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EE8573A"/>
    <w:multiLevelType w:val="multilevel"/>
    <w:tmpl w:val="0F8846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209784A"/>
    <w:multiLevelType w:val="multilevel"/>
    <w:tmpl w:val="0E8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649D6"/>
    <w:multiLevelType w:val="hybridMultilevel"/>
    <w:tmpl w:val="D4763214"/>
    <w:lvl w:ilvl="0" w:tplc="796CBA4A">
      <w:start w:val="1"/>
      <w:numFmt w:val="bullet"/>
      <w:pStyle w:val="Odsekzoznam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584C">
      <w:numFmt w:val="bullet"/>
      <w:lvlText w:val="•"/>
      <w:lvlJc w:val="left"/>
      <w:pPr>
        <w:ind w:left="1788" w:hanging="708"/>
      </w:pPr>
      <w:rPr>
        <w:rFonts w:ascii="Cambria" w:eastAsia="Times New Roman" w:hAnsi="Cambri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02D9F"/>
    <w:multiLevelType w:val="multilevel"/>
    <w:tmpl w:val="F1B2FE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52"/>
    <w:rsid w:val="0003642B"/>
    <w:rsid w:val="000E42DF"/>
    <w:rsid w:val="001C2086"/>
    <w:rsid w:val="002535EF"/>
    <w:rsid w:val="002577BB"/>
    <w:rsid w:val="002D2914"/>
    <w:rsid w:val="003A0F40"/>
    <w:rsid w:val="004076D0"/>
    <w:rsid w:val="00410EB3"/>
    <w:rsid w:val="00461779"/>
    <w:rsid w:val="004B5C9E"/>
    <w:rsid w:val="005A22A5"/>
    <w:rsid w:val="006075DF"/>
    <w:rsid w:val="006839D1"/>
    <w:rsid w:val="007A2152"/>
    <w:rsid w:val="007C5B00"/>
    <w:rsid w:val="008E098F"/>
    <w:rsid w:val="00910BC5"/>
    <w:rsid w:val="00925486"/>
    <w:rsid w:val="00AC71A9"/>
    <w:rsid w:val="00B75C4F"/>
    <w:rsid w:val="00B92FC3"/>
    <w:rsid w:val="00BA6CDE"/>
    <w:rsid w:val="00BF48D5"/>
    <w:rsid w:val="00C435C8"/>
    <w:rsid w:val="00CF0E80"/>
    <w:rsid w:val="00D01649"/>
    <w:rsid w:val="00D546CD"/>
    <w:rsid w:val="00DC7409"/>
    <w:rsid w:val="00F31251"/>
    <w:rsid w:val="00F607BC"/>
    <w:rsid w:val="00F91398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19B"/>
  <w15:chartTrackingRefBased/>
  <w15:docId w15:val="{5506B31A-12FE-427D-85F5-17C6178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2152"/>
    <w:pPr>
      <w:spacing w:line="360" w:lineRule="auto"/>
      <w:jc w:val="both"/>
    </w:pPr>
    <w:rPr>
      <w:rFonts w:ascii="Arial" w:eastAsiaTheme="minorEastAsia" w:hAnsi="Arial"/>
      <w:sz w:val="24"/>
      <w:lang w:eastAsia="zh-CN"/>
    </w:rPr>
  </w:style>
  <w:style w:type="paragraph" w:styleId="Nadpis1">
    <w:name w:val="heading 1"/>
    <w:basedOn w:val="2sslovanim"/>
    <w:next w:val="Normlny"/>
    <w:link w:val="Nadpis1Char"/>
    <w:uiPriority w:val="9"/>
    <w:qFormat/>
    <w:rsid w:val="00C435C8"/>
    <w:pPr>
      <w:outlineLvl w:val="0"/>
    </w:pPr>
    <w:rPr>
      <w:caps/>
      <w:sz w:val="36"/>
    </w:rPr>
  </w:style>
  <w:style w:type="paragraph" w:styleId="Nadpis2">
    <w:name w:val="heading 2"/>
    <w:basedOn w:val="2sslovanim"/>
    <w:next w:val="Normlny"/>
    <w:link w:val="Nadpis2Char"/>
    <w:uiPriority w:val="9"/>
    <w:unhideWhenUsed/>
    <w:qFormat/>
    <w:rsid w:val="00C435C8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A2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A21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2152"/>
    <w:pPr>
      <w:numPr>
        <w:numId w:val="1"/>
      </w:numPr>
      <w:contextualSpacing/>
      <w:jc w:val="left"/>
    </w:pPr>
  </w:style>
  <w:style w:type="character" w:styleId="Hypertextovprepojenie">
    <w:name w:val="Hyperlink"/>
    <w:basedOn w:val="Predvolenpsmoodseku"/>
    <w:uiPriority w:val="99"/>
    <w:unhideWhenUsed/>
    <w:rsid w:val="007A215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215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2152"/>
    <w:rPr>
      <w:rFonts w:ascii="Arial" w:eastAsiaTheme="minorEastAsia" w:hAnsi="Arial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2152"/>
    <w:rPr>
      <w:vertAlign w:val="superscript"/>
    </w:rPr>
  </w:style>
  <w:style w:type="character" w:styleId="Siln">
    <w:name w:val="Strong"/>
    <w:basedOn w:val="Predvolenpsmoodseku"/>
    <w:uiPriority w:val="22"/>
    <w:qFormat/>
    <w:rsid w:val="007A2152"/>
    <w:rPr>
      <w:b/>
      <w:bCs/>
      <w:color w:val="auto"/>
    </w:rPr>
  </w:style>
  <w:style w:type="paragraph" w:customStyle="1" w:styleId="2sslovanim">
    <w:name w:val="2 s číslovanim"/>
    <w:basedOn w:val="3vyhlsenie"/>
    <w:qFormat/>
    <w:rsid w:val="00C435C8"/>
  </w:style>
  <w:style w:type="paragraph" w:customStyle="1" w:styleId="4sslom">
    <w:name w:val="4 s číslom"/>
    <w:basedOn w:val="Nadpis4"/>
    <w:qFormat/>
    <w:rsid w:val="007A2152"/>
    <w:pPr>
      <w:numPr>
        <w:ilvl w:val="2"/>
        <w:numId w:val="6"/>
      </w:numPr>
      <w:tabs>
        <w:tab w:val="num" w:pos="360"/>
      </w:tabs>
      <w:spacing w:before="120" w:line="480" w:lineRule="auto"/>
      <w:ind w:left="0" w:firstLine="0"/>
      <w:jc w:val="left"/>
    </w:pPr>
    <w:rPr>
      <w:rFonts w:ascii="Arial" w:hAnsi="Arial" w:cs="Arial"/>
      <w:b/>
      <w:bCs/>
      <w:i w:val="0"/>
      <w:iCs w:val="0"/>
      <w:color w:val="auto"/>
      <w:szCs w:val="24"/>
    </w:rPr>
  </w:style>
  <w:style w:type="paragraph" w:customStyle="1" w:styleId="3vyhlsenie">
    <w:name w:val="3 vyhlásenie"/>
    <w:basedOn w:val="Nadpis3"/>
    <w:qFormat/>
    <w:rsid w:val="007A2152"/>
    <w:pPr>
      <w:spacing w:before="360"/>
      <w:jc w:val="left"/>
    </w:pPr>
    <w:rPr>
      <w:rFonts w:ascii="Arial" w:hAnsi="Arial"/>
      <w:b/>
      <w:color w:val="auto"/>
      <w:spacing w:val="4"/>
    </w:rPr>
  </w:style>
  <w:style w:type="character" w:customStyle="1" w:styleId="Nadpis2Char">
    <w:name w:val="Nadpis 2 Char"/>
    <w:basedOn w:val="Predvolenpsmoodseku"/>
    <w:link w:val="Nadpis2"/>
    <w:uiPriority w:val="9"/>
    <w:rsid w:val="00C435C8"/>
    <w:rPr>
      <w:rFonts w:ascii="Arial" w:eastAsiaTheme="majorEastAsia" w:hAnsi="Arial" w:cstheme="majorBidi"/>
      <w:b/>
      <w:spacing w:val="4"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A215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zh-C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A21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C435C8"/>
    <w:rPr>
      <w:rFonts w:ascii="Arial" w:eastAsiaTheme="majorEastAsia" w:hAnsi="Arial" w:cstheme="majorBidi"/>
      <w:b/>
      <w:caps/>
      <w:spacing w:val="4"/>
      <w:sz w:val="36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9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398"/>
    <w:rPr>
      <w:rFonts w:ascii="Arial" w:eastAsiaTheme="minorEastAsia" w:hAnsi="Arial"/>
      <w:sz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9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398"/>
    <w:rPr>
      <w:rFonts w:ascii="Arial" w:eastAsiaTheme="minorEastAsia" w:hAnsi="Arial"/>
      <w:sz w:val="24"/>
      <w:lang w:eastAsia="zh-C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9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@mirr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aditel@csskezmarok-kk.vucp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Miazdrová, Monika</dc:creator>
  <cp:keywords/>
  <dc:description/>
  <cp:lastModifiedBy>Takeda</cp:lastModifiedBy>
  <cp:revision>2</cp:revision>
  <dcterms:created xsi:type="dcterms:W3CDTF">2025-04-14T11:10:00Z</dcterms:created>
  <dcterms:modified xsi:type="dcterms:W3CDTF">2025-04-14T11:10:00Z</dcterms:modified>
</cp:coreProperties>
</file>